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244350" w14:textId="77777777" w:rsidR="00CB4E9F" w:rsidRDefault="00CB4E9F" w:rsidP="00D973F1">
      <w:pPr>
        <w:pStyle w:val="Nincstrkz"/>
        <w:rPr>
          <w:rFonts w:ascii="Arial" w:hAnsi="Arial" w:cs="Arial"/>
        </w:rPr>
      </w:pPr>
      <w:bookmarkStart w:id="0" w:name="_GoBack"/>
      <w:bookmarkEnd w:id="0"/>
    </w:p>
    <w:p w14:paraId="733759F5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2D82FC9F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152239E7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5D141A19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673A2059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3BF7EC6B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3135A8E7" w14:textId="77777777" w:rsidR="00D973F1" w:rsidRDefault="00D973F1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</w:p>
    <w:p w14:paraId="1C4CC8E8" w14:textId="445E6E22" w:rsidR="00803C6A" w:rsidRDefault="001070E5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  <w:r w:rsidRPr="001070E5">
        <w:rPr>
          <w:rFonts w:ascii="Arial" w:hAnsi="Arial" w:cs="Arial"/>
          <w:b/>
          <w:sz w:val="28"/>
          <w:szCs w:val="28"/>
        </w:rPr>
        <w:t>Sajtóközlemény</w:t>
      </w:r>
    </w:p>
    <w:p w14:paraId="11BFD2E6" w14:textId="77777777" w:rsidR="001070E5" w:rsidRPr="00D973F1" w:rsidRDefault="001070E5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</w:p>
    <w:p w14:paraId="48C420CE" w14:textId="7CA3F558" w:rsidR="00D973F1" w:rsidRDefault="001070E5" w:rsidP="00D973F1">
      <w:pPr>
        <w:pStyle w:val="Nincstrkz"/>
        <w:jc w:val="center"/>
        <w:rPr>
          <w:rFonts w:ascii="Arial" w:hAnsi="Arial" w:cs="Arial"/>
          <w:sz w:val="20"/>
          <w:szCs w:val="20"/>
        </w:rPr>
      </w:pPr>
      <w:r w:rsidRPr="007740D5">
        <w:rPr>
          <w:rFonts w:ascii="Arial" w:hAnsi="Arial" w:cs="Arial"/>
          <w:sz w:val="20"/>
          <w:szCs w:val="20"/>
        </w:rPr>
        <w:t>Digitális Államkincstár – magasabb minőségű szolgáltatások</w:t>
      </w:r>
    </w:p>
    <w:p w14:paraId="272B6557" w14:textId="77777777" w:rsidR="00803C6A" w:rsidRDefault="00803C6A" w:rsidP="00D973F1">
      <w:pPr>
        <w:pStyle w:val="Nincstrkz"/>
        <w:jc w:val="center"/>
        <w:rPr>
          <w:rFonts w:ascii="Arial" w:hAnsi="Arial" w:cs="Arial"/>
          <w:sz w:val="20"/>
          <w:szCs w:val="20"/>
        </w:rPr>
      </w:pPr>
    </w:p>
    <w:p w14:paraId="46DB80AA" w14:textId="1C89B33B" w:rsidR="00D973F1" w:rsidRPr="00803C6A" w:rsidRDefault="001070E5" w:rsidP="00D973F1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  <w:r>
        <w:rPr>
          <w:rFonts w:ascii="Arial" w:hAnsi="Arial" w:cs="Arial"/>
          <w:b/>
          <w:color w:val="333399"/>
          <w:sz w:val="20"/>
          <w:szCs w:val="20"/>
        </w:rPr>
        <w:t>2023</w:t>
      </w:r>
      <w:r w:rsidR="007740D5">
        <w:rPr>
          <w:rFonts w:ascii="Arial" w:hAnsi="Arial" w:cs="Arial"/>
          <w:b/>
          <w:color w:val="333399"/>
          <w:sz w:val="20"/>
          <w:szCs w:val="20"/>
        </w:rPr>
        <w:t xml:space="preserve">. </w:t>
      </w:r>
      <w:r>
        <w:rPr>
          <w:rFonts w:ascii="Arial" w:hAnsi="Arial" w:cs="Arial"/>
          <w:b/>
          <w:color w:val="333399"/>
          <w:sz w:val="20"/>
          <w:szCs w:val="20"/>
        </w:rPr>
        <w:t>június</w:t>
      </w:r>
      <w:r w:rsidR="007740D5">
        <w:rPr>
          <w:rFonts w:ascii="Arial" w:hAnsi="Arial" w:cs="Arial"/>
          <w:b/>
          <w:color w:val="333399"/>
          <w:sz w:val="20"/>
          <w:szCs w:val="20"/>
        </w:rPr>
        <w:t xml:space="preserve"> </w:t>
      </w:r>
      <w:r>
        <w:rPr>
          <w:rFonts w:ascii="Arial" w:hAnsi="Arial" w:cs="Arial"/>
          <w:b/>
          <w:color w:val="333399"/>
          <w:sz w:val="20"/>
          <w:szCs w:val="20"/>
        </w:rPr>
        <w:t>1</w:t>
      </w:r>
      <w:r w:rsidR="00C42DE7">
        <w:rPr>
          <w:rFonts w:ascii="Arial" w:hAnsi="Arial" w:cs="Arial"/>
          <w:b/>
          <w:color w:val="333399"/>
          <w:sz w:val="20"/>
          <w:szCs w:val="20"/>
        </w:rPr>
        <w:t>9</w:t>
      </w:r>
      <w:r w:rsidR="00096153">
        <w:rPr>
          <w:rFonts w:ascii="Arial" w:hAnsi="Arial" w:cs="Arial"/>
          <w:b/>
          <w:color w:val="333399"/>
          <w:sz w:val="20"/>
          <w:szCs w:val="20"/>
        </w:rPr>
        <w:t>.</w:t>
      </w:r>
    </w:p>
    <w:p w14:paraId="6DE3CD3A" w14:textId="77777777" w:rsidR="00803C6A" w:rsidRDefault="00803C6A" w:rsidP="00D973F1">
      <w:pPr>
        <w:pStyle w:val="Nincstrkz"/>
        <w:jc w:val="center"/>
        <w:rPr>
          <w:rFonts w:ascii="Arial" w:hAnsi="Arial" w:cs="Arial"/>
          <w:sz w:val="20"/>
          <w:szCs w:val="20"/>
        </w:rPr>
      </w:pPr>
    </w:p>
    <w:p w14:paraId="5745113F" w14:textId="02677886" w:rsidR="00D973F1" w:rsidRDefault="00CD65F4" w:rsidP="00D973F1">
      <w:pPr>
        <w:pStyle w:val="Nincstrkz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546F24" wp14:editId="714521AA">
                <wp:simplePos x="0" y="0"/>
                <wp:positionH relativeFrom="column">
                  <wp:posOffset>-4445</wp:posOffset>
                </wp:positionH>
                <wp:positionV relativeFrom="paragraph">
                  <wp:posOffset>64135</wp:posOffset>
                </wp:positionV>
                <wp:extent cx="5838825" cy="1266825"/>
                <wp:effectExtent l="0" t="0" r="28575" b="28575"/>
                <wp:wrapNone/>
                <wp:docPr id="3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51D4D" w14:textId="3F43DF57" w:rsidR="00CD65F4" w:rsidRPr="00CD65F4" w:rsidRDefault="001070E5" w:rsidP="00CD65F4">
                            <w:pPr>
                              <w:pStyle w:val="Nincstrkz"/>
                              <w:jc w:val="both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  <w:r w:rsidRPr="001070E5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Új informatikai rendszereket hozott létre és ügyviteli folyamatokat egyszerűsített a Magyar Államkincstár. A fejlesztések során a modernizált folyamatokhoz szükséges korszerű és a magas rendelkezésre állású informatikai infrastruktúra is kiépült. A KÖFOP-1.0.0-VEKOP-15-2016-00024 azonosítószámú – „A kincstári rendszerek felhasználói felületeinek, valamint a Kincstár számlavezető rendszerének megújítása és az ügyviteli folyamatok újraszervezése” elnevezésű projekt június közepén zárult.</w:t>
                            </w:r>
                            <w:r w:rsidR="00CD65F4" w:rsidRPr="00CD65F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D65F4" w:rsidRPr="00CD65F4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A Magyar Államkincstár kiemelt projektje az Európai Unió által biztosított 14, 746 milliárd Ft vissza nem térítendő támogatás felhasználásával valósult meg. A</w:t>
                            </w:r>
                            <w:r w:rsidR="00CD65F4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 vissza nem térítendő </w:t>
                            </w:r>
                            <w:r w:rsidR="00CD65F4" w:rsidRPr="00CD65F4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 támogatás </w:t>
                            </w:r>
                            <w:proofErr w:type="gramStart"/>
                            <w:r w:rsidR="00CD65F4" w:rsidRPr="00CD65F4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>intenzitása</w:t>
                            </w:r>
                            <w:proofErr w:type="gramEnd"/>
                            <w:r w:rsidR="00CD65F4" w:rsidRPr="00CD65F4"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  <w:t xml:space="preserve"> 100%.</w:t>
                            </w:r>
                          </w:p>
                          <w:p w14:paraId="5A00625F" w14:textId="5C96C20F" w:rsidR="00D973F1" w:rsidRDefault="00D973F1" w:rsidP="00D973F1">
                            <w:pPr>
                              <w:pStyle w:val="Nincstrkz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14:paraId="1E9F8E45" w14:textId="77777777" w:rsidR="00CD65F4" w:rsidRPr="001070E5" w:rsidRDefault="00CD65F4" w:rsidP="00D973F1">
                            <w:pPr>
                              <w:pStyle w:val="Nincstrkz"/>
                              <w:rPr>
                                <w:rFonts w:ascii="Arial" w:hAnsi="Arial" w:cs="Arial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2A546F24" id="_x0000_t202" coordsize="21600,21600" o:spt="202" path="m,l,21600r21600,l21600,xe">
                <v:stroke joinstyle="miter"/>
                <v:path gradientshapeok="t" o:connecttype="rect"/>
              </v:shapetype>
              <v:shape id="Szövegdoboz 3" o:spid="_x0000_s1026" type="#_x0000_t202" style="position:absolute;margin-left:-.35pt;margin-top:5.05pt;width:459.75pt;height:9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" fillcolor="white [3201]" strokeweight=".5pt">
                <v:textbox>
                  <w:txbxContent>
                    <w:p w14:paraId="2AA51D4D" w14:textId="3F43DF57" w:rsidR="00CD65F4" w:rsidRPr="00CD65F4" w:rsidRDefault="001070E5" w:rsidP="00CD65F4">
                      <w:pPr>
                        <w:pStyle w:val="Nincstrkz"/>
                        <w:jc w:val="both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  <w:r w:rsidRPr="001070E5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Új informatikai rendszereket hozott létre és ügyviteli folyamatokat egyszerűsített a Magyar Államkincstár. A fejlesztések során a modernizált folyamatokhoz szükséges korszerű és a magas rendelkezésre állású informatikai infrastruktúra is kiépült. A KÖFOP-1.0.0-VEKOP-15-2016-00024 azonosítószámú – „</w:t>
                      </w:r>
                      <w:proofErr w:type="gramStart"/>
                      <w:r w:rsidRPr="001070E5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A</w:t>
                      </w:r>
                      <w:proofErr w:type="gramEnd"/>
                      <w:r w:rsidRPr="001070E5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kincstári rendszerek felhasználói felületeinek, valamint a Kincstár számlavezető rendszerének megújítása és az ügyviteli folyamatok újraszervezése” elnevezésű projekt június közepén zárult.</w:t>
                      </w:r>
                      <w:r w:rsidR="00CD65F4" w:rsidRPr="00CD65F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="00CD65F4" w:rsidRPr="00CD65F4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A Magyar Államkincstár kiemelt projektje az Európai Unió által biztosított 14, 746 milliárd Ft vissza nem térítendő támogatás felhasználásával valósult meg. A</w:t>
                      </w:r>
                      <w:r w:rsidR="00CD65F4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vissza nem térítendő </w:t>
                      </w:r>
                      <w:r w:rsidR="00CD65F4" w:rsidRPr="00CD65F4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támogatás </w:t>
                      </w:r>
                      <w:proofErr w:type="gramStart"/>
                      <w:r w:rsidR="00CD65F4" w:rsidRPr="00CD65F4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>intenzitása</w:t>
                      </w:r>
                      <w:proofErr w:type="gramEnd"/>
                      <w:r w:rsidR="00CD65F4" w:rsidRPr="00CD65F4"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  <w:t xml:space="preserve"> 100%.</w:t>
                      </w:r>
                    </w:p>
                    <w:p w14:paraId="5A00625F" w14:textId="5C96C20F" w:rsidR="00D973F1" w:rsidRDefault="00D973F1" w:rsidP="00D973F1">
                      <w:pPr>
                        <w:pStyle w:val="Nincstrkz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  <w:p w14:paraId="1E9F8E45" w14:textId="77777777" w:rsidR="00CD65F4" w:rsidRPr="001070E5" w:rsidRDefault="00CD65F4" w:rsidP="00D973F1">
                      <w:pPr>
                        <w:pStyle w:val="Nincstrkz"/>
                        <w:rPr>
                          <w:rFonts w:ascii="Arial" w:hAnsi="Arial" w:cs="Arial"/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FB37C60" w14:textId="1CF2EE73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73B72439" w14:textId="6C25D4F4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53F58522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D014EE2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063BEC4D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3E5024A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4395B330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61081E43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38173F94" w14:textId="0A7A739C" w:rsidR="00CD65F4" w:rsidRDefault="00CD65F4" w:rsidP="001070E5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5B04D803" w14:textId="77777777" w:rsidR="00CD65F4" w:rsidRDefault="00CD65F4" w:rsidP="001070E5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0D21D709" w14:textId="45A24DFB" w:rsidR="001070E5" w:rsidRPr="001070E5" w:rsidRDefault="001070E5" w:rsidP="001070E5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1070E5">
        <w:rPr>
          <w:rFonts w:ascii="Arial" w:hAnsi="Arial" w:cs="Arial"/>
          <w:sz w:val="20"/>
          <w:szCs w:val="20"/>
        </w:rPr>
        <w:t>A pr</w:t>
      </w:r>
      <w:r w:rsidR="00C42DE7">
        <w:rPr>
          <w:rFonts w:ascii="Arial" w:hAnsi="Arial" w:cs="Arial"/>
          <w:sz w:val="20"/>
          <w:szCs w:val="20"/>
        </w:rPr>
        <w:t xml:space="preserve">ojektben megvalósított és </w:t>
      </w:r>
      <w:proofErr w:type="gramStart"/>
      <w:r w:rsidR="00C42DE7">
        <w:rPr>
          <w:rFonts w:ascii="Arial" w:hAnsi="Arial" w:cs="Arial"/>
          <w:sz w:val="20"/>
          <w:szCs w:val="20"/>
        </w:rPr>
        <w:t xml:space="preserve">2022. </w:t>
      </w:r>
      <w:r w:rsidRPr="001070E5">
        <w:rPr>
          <w:rFonts w:ascii="Arial" w:hAnsi="Arial" w:cs="Arial"/>
          <w:sz w:val="20"/>
          <w:szCs w:val="20"/>
        </w:rPr>
        <w:t>januárjától</w:t>
      </w:r>
      <w:proofErr w:type="gramEnd"/>
      <w:r w:rsidRPr="001070E5">
        <w:rPr>
          <w:rFonts w:ascii="Arial" w:hAnsi="Arial" w:cs="Arial"/>
          <w:sz w:val="20"/>
          <w:szCs w:val="20"/>
        </w:rPr>
        <w:t xml:space="preserve"> működő Számlavezető Rendszer 4 600 intézményi ügyfél több mint 24 000 számláján zajló forgalom zavartalan lebonyolítását biztosítja. A Kincstár tavaly, egész évben közel 100 millió tranzakciót hajtott végre a Bankközi Klíring Rendszerben. A forgalom összértéke meghaladta az 54 000 milliárd Ft-ot, ami országosan a második legnagyobb értékű eredmény volt pénzintézményi szinten.</w:t>
      </w:r>
    </w:p>
    <w:p w14:paraId="66433E72" w14:textId="77777777" w:rsidR="001070E5" w:rsidRPr="001070E5" w:rsidRDefault="001070E5" w:rsidP="001070E5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3CBF94E0" w14:textId="77777777" w:rsidR="001070E5" w:rsidRPr="001070E5" w:rsidRDefault="001070E5" w:rsidP="001070E5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1070E5">
        <w:rPr>
          <w:rFonts w:ascii="Arial" w:hAnsi="Arial" w:cs="Arial"/>
          <w:sz w:val="20"/>
          <w:szCs w:val="20"/>
        </w:rPr>
        <w:t>Az új e-PELL rendszer az egészségbiztosítási pénzbeli ellátások (pl. táppénz, baleseti táppénz) számfejtését és a társadalombiztosítási kifizetőhelyek elszámolásainak feldolgozását támogatja. A projekt eredményeként, egyrészről lehetőség nyílt az ügyfelek számára a teljeskörű elektronikus kapcsolattartásra a pénzbeli ellátás iránti kérelmet elbíráló kormányhivatalokkal, másrészről létrejött egy olyan országos, közhiteles nyilvántartás, amely valamennyi biztosítottra vonatkozóan tartalmazza, hogy milyen egészségbiztosítási pénzbeli ellátásban részesült.</w:t>
      </w:r>
    </w:p>
    <w:p w14:paraId="1CBF19B6" w14:textId="77777777" w:rsidR="001070E5" w:rsidRPr="001070E5" w:rsidRDefault="001070E5" w:rsidP="001070E5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A4A27C4" w14:textId="26A61F64" w:rsidR="001070E5" w:rsidRPr="001070E5" w:rsidRDefault="001070E5" w:rsidP="001070E5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1070E5">
        <w:rPr>
          <w:rFonts w:ascii="Arial" w:hAnsi="Arial" w:cs="Arial"/>
          <w:sz w:val="20"/>
          <w:szCs w:val="20"/>
        </w:rPr>
        <w:t xml:space="preserve">Az Egységes Frontend rendszer keretében egy új, integrált ügyintézői felületet alakítottak </w:t>
      </w:r>
      <w:r w:rsidR="00C42DE7" w:rsidRPr="001070E5">
        <w:rPr>
          <w:rFonts w:ascii="Arial" w:hAnsi="Arial" w:cs="Arial"/>
          <w:sz w:val="20"/>
          <w:szCs w:val="20"/>
        </w:rPr>
        <w:t>ki,</w:t>
      </w:r>
      <w:r w:rsidRPr="001070E5">
        <w:rPr>
          <w:rFonts w:ascii="Arial" w:hAnsi="Arial" w:cs="Arial"/>
          <w:sz w:val="20"/>
          <w:szCs w:val="20"/>
        </w:rPr>
        <w:t xml:space="preserve"> amely számos nyugdíjbiztosítási és családtámogatási eljárásban megvalósítja a teljes elektronikus ügymenet újjászervezését a hatékony adatfeldolgozás, elbírálás, döntéshozatal, ügyféltájékoztatás érdekében. A kapcsolódó szakrendszeri fejlesztések eredményeképpen az érintett eljárási folyamatokat automatizálásával jelentősen csökkent az ügyintézési idő és a munkaerőigény. </w:t>
      </w:r>
    </w:p>
    <w:p w14:paraId="39E48370" w14:textId="77777777" w:rsidR="001070E5" w:rsidRPr="001070E5" w:rsidRDefault="001070E5" w:rsidP="001070E5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0E93357C" w14:textId="77777777" w:rsidR="001070E5" w:rsidRPr="001070E5" w:rsidRDefault="001070E5" w:rsidP="001070E5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1070E5">
        <w:rPr>
          <w:rFonts w:ascii="Arial" w:hAnsi="Arial" w:cs="Arial"/>
          <w:sz w:val="20"/>
          <w:szCs w:val="20"/>
        </w:rPr>
        <w:t xml:space="preserve">A projekt eredményeként befejeződött a nyugdíjnyilvántartási területek papír alapú dokumentumainak feldolgozása. Ennek során több mint 100 millió lapnyi iratanyag digitalizálása történt meg. </w:t>
      </w:r>
    </w:p>
    <w:p w14:paraId="407788B3" w14:textId="77777777" w:rsidR="001070E5" w:rsidRPr="001070E5" w:rsidRDefault="001070E5" w:rsidP="001070E5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66B42B4F" w14:textId="77777777" w:rsidR="007740D5" w:rsidRDefault="007740D5" w:rsidP="001070E5">
      <w:pPr>
        <w:pStyle w:val="Nincstrkz"/>
        <w:tabs>
          <w:tab w:val="left" w:pos="3720"/>
        </w:tabs>
        <w:jc w:val="both"/>
        <w:rPr>
          <w:rFonts w:ascii="Arial" w:hAnsi="Arial" w:cs="Arial"/>
          <w:sz w:val="20"/>
          <w:szCs w:val="20"/>
        </w:rPr>
      </w:pPr>
    </w:p>
    <w:p w14:paraId="35B51014" w14:textId="48E49635" w:rsidR="007740D5" w:rsidRPr="007740D5" w:rsidRDefault="00532B26" w:rsidP="001070E5">
      <w:pPr>
        <w:pStyle w:val="Nincstrkz"/>
        <w:tabs>
          <w:tab w:val="left" w:pos="3720"/>
        </w:tabs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hyperlink r:id="rId6" w:history="1">
        <w:r w:rsidR="007740D5" w:rsidRPr="007740D5">
          <w:rPr>
            <w:rStyle w:val="Hiperhivatkozs"/>
            <w:rFonts w:ascii="Arial" w:hAnsi="Arial" w:cs="Arial"/>
            <w:b/>
            <w:bCs/>
            <w:color w:val="000000" w:themeColor="text1"/>
            <w:sz w:val="20"/>
            <w:szCs w:val="20"/>
            <w:u w:val="none"/>
          </w:rPr>
          <w:t>www.allamkincstar.gov.hu</w:t>
        </w:r>
      </w:hyperlink>
    </w:p>
    <w:p w14:paraId="534C1F2A" w14:textId="027AA268" w:rsidR="00D973F1" w:rsidRPr="007740D5" w:rsidRDefault="001070E5" w:rsidP="001070E5">
      <w:pPr>
        <w:pStyle w:val="Nincstrkz"/>
        <w:tabs>
          <w:tab w:val="left" w:pos="3720"/>
        </w:tabs>
        <w:jc w:val="both"/>
        <w:rPr>
          <w:rFonts w:ascii="Arial" w:hAnsi="Arial" w:cs="Arial"/>
          <w:sz w:val="20"/>
          <w:szCs w:val="20"/>
        </w:rPr>
      </w:pPr>
      <w:r w:rsidRPr="007740D5">
        <w:rPr>
          <w:rFonts w:ascii="Arial" w:hAnsi="Arial" w:cs="Arial"/>
          <w:sz w:val="20"/>
          <w:szCs w:val="20"/>
        </w:rPr>
        <w:tab/>
      </w:r>
    </w:p>
    <w:sectPr w:rsidR="00D973F1" w:rsidRPr="007740D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F0EB7" w14:textId="77777777" w:rsidR="00532B26" w:rsidRDefault="00532B26" w:rsidP="00D973F1">
      <w:pPr>
        <w:spacing w:after="0" w:line="240" w:lineRule="auto"/>
      </w:pPr>
      <w:r>
        <w:separator/>
      </w:r>
    </w:p>
  </w:endnote>
  <w:endnote w:type="continuationSeparator" w:id="0">
    <w:p w14:paraId="06C606D6" w14:textId="77777777" w:rsidR="00532B26" w:rsidRDefault="00532B26" w:rsidP="00D9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18AE7" w14:textId="77777777" w:rsidR="00532B26" w:rsidRDefault="00532B26" w:rsidP="00D973F1">
      <w:pPr>
        <w:spacing w:after="0" w:line="240" w:lineRule="auto"/>
      </w:pPr>
      <w:r>
        <w:separator/>
      </w:r>
    </w:p>
  </w:footnote>
  <w:footnote w:type="continuationSeparator" w:id="0">
    <w:p w14:paraId="69E974E5" w14:textId="77777777" w:rsidR="00532B26" w:rsidRDefault="00532B26" w:rsidP="00D9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7469C" w14:textId="77777777" w:rsidR="00D973F1" w:rsidRDefault="00E5514A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7F1813D6" wp14:editId="59BDF7AB">
          <wp:simplePos x="0" y="0"/>
          <wp:positionH relativeFrom="column">
            <wp:posOffset>3448685</wp:posOffset>
          </wp:positionH>
          <wp:positionV relativeFrom="paragraph">
            <wp:posOffset>-449580</wp:posOffset>
          </wp:positionV>
          <wp:extent cx="3199765" cy="2209800"/>
          <wp:effectExtent l="0" t="0" r="635" b="0"/>
          <wp:wrapSquare wrapText="bothSides"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felso_cmyk_ESZ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9765" cy="2209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3F1"/>
    <w:rsid w:val="00096153"/>
    <w:rsid w:val="001070E5"/>
    <w:rsid w:val="00120587"/>
    <w:rsid w:val="002E0646"/>
    <w:rsid w:val="003D35BB"/>
    <w:rsid w:val="00532B26"/>
    <w:rsid w:val="00744DD7"/>
    <w:rsid w:val="007740D5"/>
    <w:rsid w:val="007B5026"/>
    <w:rsid w:val="00803C6A"/>
    <w:rsid w:val="008F40ED"/>
    <w:rsid w:val="00907A77"/>
    <w:rsid w:val="009553A4"/>
    <w:rsid w:val="00AB40F3"/>
    <w:rsid w:val="00B55BDD"/>
    <w:rsid w:val="00BA1223"/>
    <w:rsid w:val="00C42DE7"/>
    <w:rsid w:val="00CB4E9F"/>
    <w:rsid w:val="00CD65F4"/>
    <w:rsid w:val="00D973F1"/>
    <w:rsid w:val="00DE5D97"/>
    <w:rsid w:val="00E5514A"/>
    <w:rsid w:val="00EC4302"/>
    <w:rsid w:val="00F0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B7CA5A"/>
  <w15:docId w15:val="{A0CD5DA5-85E1-4B8F-89A6-6DF47BE30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973F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9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3F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73F1"/>
  </w:style>
  <w:style w:type="paragraph" w:styleId="llb">
    <w:name w:val="footer"/>
    <w:basedOn w:val="Norml"/>
    <w:link w:val="llb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73F1"/>
  </w:style>
  <w:style w:type="character" w:styleId="Hiperhivatkozs">
    <w:name w:val="Hyperlink"/>
    <w:basedOn w:val="Bekezdsalapbettpusa"/>
    <w:uiPriority w:val="99"/>
    <w:unhideWhenUsed/>
    <w:rsid w:val="00907A77"/>
    <w:rPr>
      <w:color w:val="0000FF" w:themeColor="hyperlink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7740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llamkincstar.gov.h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Kalóz Emilia</dc:creator>
  <cp:lastModifiedBy>Tasi Tibor</cp:lastModifiedBy>
  <cp:revision>2</cp:revision>
  <dcterms:created xsi:type="dcterms:W3CDTF">2023-06-19T12:05:00Z</dcterms:created>
  <dcterms:modified xsi:type="dcterms:W3CDTF">2023-06-19T12:05:00Z</dcterms:modified>
</cp:coreProperties>
</file>