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68B98E" w14:textId="77777777" w:rsidR="00CB4E9F" w:rsidRDefault="00CB4E9F" w:rsidP="00D973F1">
      <w:pPr>
        <w:pStyle w:val="Nincstrkz"/>
        <w:rPr>
          <w:rFonts w:ascii="Arial" w:hAnsi="Arial" w:cs="Arial"/>
        </w:rPr>
      </w:pPr>
    </w:p>
    <w:p w14:paraId="4AA32D70" w14:textId="77777777" w:rsidR="00D973F1" w:rsidRDefault="00D973F1" w:rsidP="00D973F1">
      <w:pPr>
        <w:pStyle w:val="Nincstrkz"/>
        <w:rPr>
          <w:rFonts w:ascii="Arial" w:hAnsi="Arial" w:cs="Arial"/>
        </w:rPr>
      </w:pPr>
    </w:p>
    <w:p w14:paraId="71130C02" w14:textId="77777777" w:rsidR="00D973F1" w:rsidRDefault="00D973F1" w:rsidP="00D973F1">
      <w:pPr>
        <w:pStyle w:val="Nincstrkz"/>
        <w:rPr>
          <w:rFonts w:ascii="Arial" w:hAnsi="Arial" w:cs="Arial"/>
        </w:rPr>
      </w:pPr>
    </w:p>
    <w:p w14:paraId="02C09F44" w14:textId="77777777" w:rsidR="00D973F1" w:rsidRDefault="00D973F1" w:rsidP="00D973F1">
      <w:pPr>
        <w:pStyle w:val="Nincstrkz"/>
        <w:rPr>
          <w:rFonts w:ascii="Arial" w:hAnsi="Arial" w:cs="Arial"/>
        </w:rPr>
      </w:pPr>
    </w:p>
    <w:p w14:paraId="32AAB4F8" w14:textId="77777777" w:rsidR="00D973F1" w:rsidRDefault="00D973F1" w:rsidP="00D973F1">
      <w:pPr>
        <w:pStyle w:val="Nincstrkz"/>
        <w:rPr>
          <w:rFonts w:ascii="Arial" w:hAnsi="Arial" w:cs="Arial"/>
        </w:rPr>
      </w:pPr>
    </w:p>
    <w:p w14:paraId="59ED4997" w14:textId="77777777" w:rsidR="00D973F1" w:rsidRDefault="00D973F1" w:rsidP="00D973F1">
      <w:pPr>
        <w:pStyle w:val="Nincstrkz"/>
        <w:rPr>
          <w:rFonts w:ascii="Arial" w:hAnsi="Arial" w:cs="Arial"/>
        </w:rPr>
      </w:pPr>
    </w:p>
    <w:p w14:paraId="7F2CF8DF" w14:textId="77777777" w:rsidR="00D973F1" w:rsidRDefault="00D973F1" w:rsidP="00D973F1">
      <w:pPr>
        <w:pStyle w:val="Nincstrkz"/>
        <w:rPr>
          <w:rFonts w:ascii="Arial" w:hAnsi="Arial" w:cs="Arial"/>
        </w:rPr>
      </w:pPr>
    </w:p>
    <w:p w14:paraId="7B548D1A" w14:textId="77777777" w:rsidR="00D973F1" w:rsidRDefault="00D973F1" w:rsidP="00D973F1">
      <w:pPr>
        <w:pStyle w:val="Nincstrkz"/>
        <w:jc w:val="center"/>
        <w:rPr>
          <w:rFonts w:ascii="Arial" w:hAnsi="Arial" w:cs="Arial"/>
          <w:b/>
          <w:sz w:val="28"/>
          <w:szCs w:val="28"/>
        </w:rPr>
      </w:pPr>
    </w:p>
    <w:p w14:paraId="75B615A7" w14:textId="34648381" w:rsidR="00D973F1" w:rsidRDefault="00D973F1" w:rsidP="00D973F1">
      <w:pPr>
        <w:pStyle w:val="Nincstrkz"/>
        <w:jc w:val="center"/>
        <w:rPr>
          <w:rFonts w:ascii="Arial" w:hAnsi="Arial" w:cs="Arial"/>
          <w:b/>
          <w:sz w:val="28"/>
          <w:szCs w:val="28"/>
        </w:rPr>
      </w:pPr>
      <w:r w:rsidRPr="00D973F1">
        <w:rPr>
          <w:rFonts w:ascii="Arial" w:hAnsi="Arial" w:cs="Arial"/>
          <w:b/>
          <w:sz w:val="28"/>
          <w:szCs w:val="28"/>
        </w:rPr>
        <w:t>Sajtóközlemény</w:t>
      </w:r>
      <w:r w:rsidR="00E70E73">
        <w:rPr>
          <w:rFonts w:ascii="Arial" w:hAnsi="Arial" w:cs="Arial"/>
          <w:b/>
          <w:sz w:val="28"/>
          <w:szCs w:val="28"/>
        </w:rPr>
        <w:t xml:space="preserve"> </w:t>
      </w:r>
    </w:p>
    <w:p w14:paraId="6569A792" w14:textId="77777777" w:rsidR="00803C6A" w:rsidRPr="00D973F1" w:rsidRDefault="00803C6A" w:rsidP="00D973F1">
      <w:pPr>
        <w:pStyle w:val="Nincstrkz"/>
        <w:jc w:val="center"/>
        <w:rPr>
          <w:rFonts w:ascii="Arial" w:hAnsi="Arial" w:cs="Arial"/>
          <w:b/>
          <w:sz w:val="28"/>
          <w:szCs w:val="28"/>
        </w:rPr>
      </w:pPr>
    </w:p>
    <w:p w14:paraId="214E6847" w14:textId="50134A3B" w:rsidR="00D973F1" w:rsidRPr="000D1EA3" w:rsidRDefault="00357631" w:rsidP="00D973F1">
      <w:pPr>
        <w:pStyle w:val="Nincstrkz"/>
        <w:jc w:val="center"/>
        <w:rPr>
          <w:rFonts w:ascii="Arial" w:hAnsi="Arial" w:cs="Arial"/>
          <w:sz w:val="20"/>
          <w:szCs w:val="20"/>
        </w:rPr>
      </w:pPr>
      <w:r w:rsidRPr="000D1EA3">
        <w:rPr>
          <w:rFonts w:ascii="Arial" w:hAnsi="Arial" w:cs="Arial"/>
          <w:b/>
          <w:sz w:val="20"/>
          <w:szCs w:val="20"/>
        </w:rPr>
        <w:t>Le</w:t>
      </w:r>
      <w:r w:rsidR="00E70E73" w:rsidRPr="000D1EA3">
        <w:rPr>
          <w:rFonts w:ascii="Arial" w:hAnsi="Arial" w:cs="Arial"/>
          <w:b/>
          <w:sz w:val="20"/>
          <w:szCs w:val="20"/>
        </w:rPr>
        <w:t>zárult a</w:t>
      </w:r>
      <w:r w:rsidR="009E0194" w:rsidRPr="000D1EA3">
        <w:rPr>
          <w:rFonts w:ascii="Arial" w:hAnsi="Arial" w:cs="Arial"/>
          <w:b/>
          <w:sz w:val="20"/>
          <w:szCs w:val="20"/>
        </w:rPr>
        <w:t xml:space="preserve"> Magyar</w:t>
      </w:r>
      <w:r w:rsidR="00E70E73" w:rsidRPr="000D1EA3">
        <w:rPr>
          <w:rFonts w:ascii="Arial" w:hAnsi="Arial" w:cs="Arial"/>
          <w:b/>
          <w:sz w:val="20"/>
          <w:szCs w:val="20"/>
        </w:rPr>
        <w:t xml:space="preserve"> Államkincstár új digitális fejlesztése</w:t>
      </w:r>
      <w:r w:rsidR="000631AF" w:rsidRPr="000D1EA3">
        <w:rPr>
          <w:rFonts w:ascii="Arial" w:hAnsi="Arial" w:cs="Arial"/>
          <w:b/>
          <w:sz w:val="20"/>
          <w:szCs w:val="20"/>
        </w:rPr>
        <w:t>.</w:t>
      </w:r>
    </w:p>
    <w:p w14:paraId="58033645" w14:textId="621A820F" w:rsidR="00803C6A" w:rsidRPr="000D1EA3" w:rsidRDefault="00803C6A" w:rsidP="00D973F1">
      <w:pPr>
        <w:pStyle w:val="Nincstrkz"/>
        <w:jc w:val="center"/>
        <w:rPr>
          <w:rFonts w:ascii="Arial" w:hAnsi="Arial" w:cs="Arial"/>
          <w:sz w:val="20"/>
          <w:szCs w:val="20"/>
        </w:rPr>
      </w:pPr>
    </w:p>
    <w:p w14:paraId="0E45E40A" w14:textId="7AF4448A" w:rsidR="00D973F1" w:rsidRPr="000D1EA3" w:rsidRDefault="00E70E73" w:rsidP="00D973F1">
      <w:pPr>
        <w:pStyle w:val="Nincstrkz"/>
        <w:jc w:val="center"/>
        <w:rPr>
          <w:rFonts w:ascii="Arial" w:hAnsi="Arial" w:cs="Arial"/>
          <w:b/>
          <w:sz w:val="20"/>
          <w:szCs w:val="20"/>
        </w:rPr>
      </w:pPr>
      <w:r w:rsidRPr="000D1EA3">
        <w:rPr>
          <w:rFonts w:ascii="Arial" w:hAnsi="Arial" w:cs="Arial"/>
          <w:b/>
          <w:sz w:val="20"/>
          <w:szCs w:val="20"/>
        </w:rPr>
        <w:t>2023.05.31.</w:t>
      </w:r>
    </w:p>
    <w:p w14:paraId="2A4A077C" w14:textId="7B07C41E" w:rsidR="00803C6A" w:rsidRDefault="00803C6A" w:rsidP="00D973F1">
      <w:pPr>
        <w:pStyle w:val="Nincstrkz"/>
        <w:jc w:val="center"/>
        <w:rPr>
          <w:rFonts w:ascii="Arial" w:hAnsi="Arial" w:cs="Arial"/>
          <w:sz w:val="20"/>
          <w:szCs w:val="20"/>
        </w:rPr>
      </w:pPr>
    </w:p>
    <w:p w14:paraId="750DEE32" w14:textId="6DBE7CB8" w:rsidR="00D973F1" w:rsidRDefault="008C4924" w:rsidP="00D973F1">
      <w:pPr>
        <w:pStyle w:val="Nincstrkz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1E0BDC" wp14:editId="3FC3A291">
                <wp:simplePos x="0" y="0"/>
                <wp:positionH relativeFrom="margin">
                  <wp:align>left</wp:align>
                </wp:positionH>
                <wp:positionV relativeFrom="paragraph">
                  <wp:posOffset>57785</wp:posOffset>
                </wp:positionV>
                <wp:extent cx="5943600" cy="1447800"/>
                <wp:effectExtent l="0" t="0" r="0" b="0"/>
                <wp:wrapNone/>
                <wp:docPr id="3" name="Szövegdoboz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43600" cy="1447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5EE0EA9" w14:textId="135456ED" w:rsidR="00D973F1" w:rsidRPr="00553B5F" w:rsidRDefault="00E70E73" w:rsidP="007E6B85">
                            <w:pPr>
                              <w:pStyle w:val="Nincstrkz"/>
                              <w:spacing w:before="240" w:after="240" w:line="276" w:lineRule="auto"/>
                              <w:jc w:val="both"/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</w:pPr>
                            <w:r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 xml:space="preserve">2023. május 31-én véget ért a </w:t>
                            </w:r>
                            <w:r w:rsidR="007E2E72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>„</w:t>
                            </w:r>
                            <w:r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>KÖFOP-2.2.5 -VEKOP-15-2016-00001 azonosítószámú</w:t>
                            </w:r>
                            <w:r w:rsidR="00010257"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9E0194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>„</w:t>
                            </w:r>
                            <w:r w:rsidR="009E0194" w:rsidRPr="00682CA5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 xml:space="preserve">Átláthatóság a közpénzek felhasználásában, </w:t>
                            </w:r>
                            <w:r w:rsidR="00010257"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 xml:space="preserve">Államháztartási </w:t>
                            </w:r>
                            <w:r w:rsidR="007E2E72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>A</w:t>
                            </w:r>
                            <w:r w:rsidR="00010257"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>dattárház</w:t>
                            </w:r>
                            <w:r w:rsidR="007E2E72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>”</w:t>
                            </w:r>
                            <w:r w:rsidR="00010257"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 xml:space="preserve"> elnevezésű kiemelt projekt. A több mint </w:t>
                            </w:r>
                            <w:r w:rsidR="00970C66"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>6</w:t>
                            </w:r>
                            <w:r w:rsidR="00010257"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 xml:space="preserve"> éven keresztül </w:t>
                            </w:r>
                            <w:r w:rsidR="007E2E72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>zajló</w:t>
                            </w:r>
                            <w:r w:rsidR="00010257"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 xml:space="preserve"> digitális fejlesztés céljaként megvalósult az Államkincstár szakrendszereinek</w:t>
                            </w:r>
                            <w:r w:rsidR="002D4060"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 xml:space="preserve"> komplex</w:t>
                            </w:r>
                            <w:r w:rsidR="00010257"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 xml:space="preserve"> integrációja, melynek révén strukturált formában </w:t>
                            </w:r>
                            <w:r w:rsidR="000631A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>lehet elérni a</w:t>
                            </w:r>
                            <w:r w:rsidR="00B12BDA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>z államháztartási pénzügyi adatokat</w:t>
                            </w:r>
                            <w:r w:rsidR="00010257"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>.</w:t>
                            </w:r>
                            <w:r w:rsidR="002D4060" w:rsidRPr="00553B5F">
                              <w:rPr>
                                <w:rFonts w:ascii="Arial" w:hAnsi="Arial" w:cs="Arial"/>
                                <w:b/>
                                <w:color w:val="333399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48B55DD5" w14:textId="77777777" w:rsidR="00D973F1" w:rsidRDefault="00D973F1" w:rsidP="007E6B85">
                            <w:pPr>
                              <w:pStyle w:val="Nincstrkz"/>
                              <w:spacing w:before="240" w:after="240"/>
                            </w:pPr>
                          </w:p>
                          <w:p w14:paraId="70DD98B5" w14:textId="77777777" w:rsidR="00D973F1" w:rsidRPr="00D973F1" w:rsidRDefault="00D973F1" w:rsidP="00D973F1">
                            <w:pPr>
                              <w:pStyle w:val="Nincstrkz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1E0BDC" id="_x0000_t202" coordsize="21600,21600" o:spt="202" path="m,l,21600r21600,l21600,xe">
                <v:stroke joinstyle="miter"/>
                <v:path gradientshapeok="t" o:connecttype="rect"/>
              </v:shapetype>
              <v:shape id="Szövegdoboz 3" o:spid="_x0000_s1026" type="#_x0000_t202" style="position:absolute;margin-left:0;margin-top:4.55pt;width:468pt;height:114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" fillcolor="white [3201]" stroked="f" strokeweight=".5pt">
                <v:textbox>
                  <w:txbxContent>
                    <w:p w14:paraId="75EE0EA9" w14:textId="135456ED" w:rsidR="00D973F1" w:rsidRPr="00553B5F" w:rsidRDefault="00E70E73" w:rsidP="007E6B85">
                      <w:pPr>
                        <w:pStyle w:val="Nincstrkz"/>
                        <w:spacing w:before="240" w:after="240" w:line="276" w:lineRule="auto"/>
                        <w:jc w:val="both"/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</w:pPr>
                      <w:r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 xml:space="preserve">2023. május 31-én véget ért a </w:t>
                      </w:r>
                      <w:r w:rsidR="007E2E72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>„</w:t>
                      </w:r>
                      <w:r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>KÖFOP-2.2.5 -VEKOP-15-2016-00001 azonosítószámú</w:t>
                      </w:r>
                      <w:r w:rsidR="00010257"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 xml:space="preserve"> </w:t>
                      </w:r>
                      <w:r w:rsidR="009E0194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>„</w:t>
                      </w:r>
                      <w:r w:rsidR="009E0194" w:rsidRPr="00682CA5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 xml:space="preserve">Átláthatóság a közpénzek felhasználásában, </w:t>
                      </w:r>
                      <w:r w:rsidR="00010257"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 xml:space="preserve">Államháztartási </w:t>
                      </w:r>
                      <w:r w:rsidR="007E2E72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>A</w:t>
                      </w:r>
                      <w:r w:rsidR="00010257"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>dattárház</w:t>
                      </w:r>
                      <w:r w:rsidR="007E2E72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>”</w:t>
                      </w:r>
                      <w:r w:rsidR="00010257"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 xml:space="preserve"> elnevezésű kiemelt projekt. A több mint </w:t>
                      </w:r>
                      <w:r w:rsidR="00970C66"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>6</w:t>
                      </w:r>
                      <w:r w:rsidR="00010257"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 xml:space="preserve"> éven keresztül </w:t>
                      </w:r>
                      <w:r w:rsidR="007E2E72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>zajló</w:t>
                      </w:r>
                      <w:r w:rsidR="00010257"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 xml:space="preserve"> digitális fejlesztés céljaként megvalósult az Államkincstár szakrendszereinek</w:t>
                      </w:r>
                      <w:r w:rsidR="002D4060"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 xml:space="preserve"> komplex</w:t>
                      </w:r>
                      <w:r w:rsidR="00010257"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 xml:space="preserve"> integrációja, melynek révén strukturált formában </w:t>
                      </w:r>
                      <w:r w:rsidR="000631A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>lehet elérni a</w:t>
                      </w:r>
                      <w:r w:rsidR="00B12BDA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>z államháztartási pénzügyi adatokat</w:t>
                      </w:r>
                      <w:r w:rsidR="00010257"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>.</w:t>
                      </w:r>
                      <w:r w:rsidR="002D4060" w:rsidRPr="00553B5F">
                        <w:rPr>
                          <w:rFonts w:ascii="Arial" w:hAnsi="Arial" w:cs="Arial"/>
                          <w:b/>
                          <w:color w:val="333399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48B55DD5" w14:textId="77777777" w:rsidR="00D973F1" w:rsidRDefault="00D973F1" w:rsidP="007E6B85">
                      <w:pPr>
                        <w:pStyle w:val="Nincstrkz"/>
                        <w:spacing w:before="240" w:after="240"/>
                      </w:pPr>
                    </w:p>
                    <w:p w14:paraId="70DD98B5" w14:textId="77777777" w:rsidR="00D973F1" w:rsidRPr="00D973F1" w:rsidRDefault="00D973F1" w:rsidP="00D973F1">
                      <w:pPr>
                        <w:pStyle w:val="Nincstrkz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277DF50" w14:textId="59CECDEA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3BBED050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224A5525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18B13C3E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6260DB28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38C4760F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63F1DFD5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5124EC08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107FE033" w14:textId="77777777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14C8D095" w14:textId="308C6BB9" w:rsidR="00D973F1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76F6A59D" w14:textId="77777777" w:rsidR="00D973F1" w:rsidRPr="00120587" w:rsidRDefault="00D973F1" w:rsidP="00D973F1">
      <w:pPr>
        <w:pStyle w:val="Nincstrkz"/>
        <w:rPr>
          <w:rFonts w:ascii="Arial" w:hAnsi="Arial" w:cs="Arial"/>
          <w:sz w:val="20"/>
          <w:szCs w:val="20"/>
        </w:rPr>
      </w:pPr>
    </w:p>
    <w:p w14:paraId="6F3C6ECB" w14:textId="38F2522D" w:rsidR="00922050" w:rsidRDefault="00822DCD" w:rsidP="000D1EA3">
      <w:pPr>
        <w:jc w:val="both"/>
        <w:rPr>
          <w:rFonts w:ascii="Arial" w:hAnsi="Arial" w:cs="Arial"/>
          <w:sz w:val="20"/>
          <w:szCs w:val="24"/>
        </w:rPr>
      </w:pPr>
      <w:r>
        <w:rPr>
          <w:rFonts w:ascii="Arial" w:hAnsi="Arial" w:cs="Arial"/>
          <w:sz w:val="20"/>
          <w:szCs w:val="20"/>
        </w:rPr>
        <w:t xml:space="preserve">A projekt során létrehozott Master Data Management  alkalmazás egységes rendszerbe szervezi a kincstári és állami törzsadatokat elsősorban közhiteles forrásokból, melynek eredményeként a Kincstár </w:t>
      </w:r>
      <w:r w:rsidRPr="00B17F40">
        <w:rPr>
          <w:rFonts w:ascii="Arial" w:hAnsi="Arial" w:cs="Arial"/>
          <w:sz w:val="20"/>
          <w:szCs w:val="20"/>
        </w:rPr>
        <w:t xml:space="preserve">szakrendszerei számára konszolidált, ellenőrzött, </w:t>
      </w:r>
      <w:r w:rsidR="003E5258">
        <w:rPr>
          <w:rFonts w:ascii="Arial" w:hAnsi="Arial" w:cs="Arial"/>
          <w:sz w:val="20"/>
          <w:szCs w:val="20"/>
        </w:rPr>
        <w:t>ellentmondásmentes</w:t>
      </w:r>
      <w:r w:rsidR="003E5258" w:rsidRPr="00B17F40">
        <w:rPr>
          <w:rFonts w:ascii="Arial" w:hAnsi="Arial" w:cs="Arial"/>
          <w:sz w:val="20"/>
          <w:szCs w:val="20"/>
        </w:rPr>
        <w:t xml:space="preserve"> </w:t>
      </w:r>
      <w:r w:rsidRPr="00B17F40">
        <w:rPr>
          <w:rFonts w:ascii="Arial" w:hAnsi="Arial" w:cs="Arial"/>
          <w:sz w:val="20"/>
          <w:szCs w:val="20"/>
        </w:rPr>
        <w:t>ügyféladatot biztosít.</w:t>
      </w:r>
      <w:r w:rsidR="00922050" w:rsidRPr="00B17F40">
        <w:rPr>
          <w:rFonts w:ascii="Arial" w:hAnsi="Arial" w:cs="Arial"/>
          <w:sz w:val="20"/>
          <w:szCs w:val="24"/>
        </w:rPr>
        <w:t xml:space="preserve"> A Központi Költségvetés Végrehajtását Támogató Rendszer</w:t>
      </w:r>
      <w:r w:rsidR="008C4924" w:rsidRPr="00B17F40">
        <w:rPr>
          <w:rFonts w:ascii="Arial" w:hAnsi="Arial" w:cs="Arial"/>
          <w:sz w:val="20"/>
          <w:szCs w:val="24"/>
        </w:rPr>
        <w:t xml:space="preserve"> (KKVTR/IFMIS)</w:t>
      </w:r>
      <w:r w:rsidR="00922050" w:rsidRPr="00B17F40">
        <w:rPr>
          <w:rFonts w:ascii="Arial" w:hAnsi="Arial" w:cs="Arial"/>
          <w:sz w:val="20"/>
          <w:szCs w:val="24"/>
        </w:rPr>
        <w:t xml:space="preserve"> bevezetésével </w:t>
      </w:r>
      <w:r w:rsidR="00BC4932" w:rsidRPr="00B17F40">
        <w:rPr>
          <w:rFonts w:ascii="Arial" w:hAnsi="Arial" w:cs="Arial"/>
          <w:sz w:val="20"/>
          <w:szCs w:val="24"/>
        </w:rPr>
        <w:t xml:space="preserve">a projekt </w:t>
      </w:r>
      <w:r w:rsidR="00BC4932" w:rsidRPr="00B17F40">
        <w:rPr>
          <w:rFonts w:ascii="Arial" w:hAnsi="Arial" w:cs="Arial"/>
          <w:sz w:val="20"/>
          <w:szCs w:val="20"/>
        </w:rPr>
        <w:t xml:space="preserve">fő célkitűzése az államháztartási információs rendszer fejlesztése, az </w:t>
      </w:r>
      <w:proofErr w:type="gramStart"/>
      <w:r w:rsidR="00BC4932" w:rsidRPr="00B17F40">
        <w:rPr>
          <w:rFonts w:ascii="Arial" w:hAnsi="Arial" w:cs="Arial"/>
          <w:sz w:val="20"/>
          <w:szCs w:val="20"/>
        </w:rPr>
        <w:t>államháztartási adat-</w:t>
      </w:r>
      <w:proofErr w:type="gramEnd"/>
      <w:r w:rsidR="00BC4932" w:rsidRPr="00B17F40">
        <w:rPr>
          <w:rFonts w:ascii="Arial" w:hAnsi="Arial" w:cs="Arial"/>
          <w:sz w:val="20"/>
          <w:szCs w:val="20"/>
        </w:rPr>
        <w:t xml:space="preserve"> és információáramlás racionalizálása, korszerű költségvetés végrehajtási feladatokat támogató funkciók kialakítása </w:t>
      </w:r>
      <w:r w:rsidR="008C4924" w:rsidRPr="00B17F40">
        <w:rPr>
          <w:rFonts w:ascii="Arial" w:hAnsi="Arial" w:cs="Arial"/>
          <w:sz w:val="20"/>
          <w:szCs w:val="20"/>
        </w:rPr>
        <w:t>valósult meg</w:t>
      </w:r>
      <w:r w:rsidR="00BC4932" w:rsidRPr="00B17F40">
        <w:rPr>
          <w:rFonts w:ascii="Arial" w:hAnsi="Arial" w:cs="Arial"/>
          <w:sz w:val="20"/>
          <w:szCs w:val="20"/>
        </w:rPr>
        <w:t>, amely</w:t>
      </w:r>
      <w:r w:rsidR="00922050" w:rsidRPr="00B17F40">
        <w:rPr>
          <w:rFonts w:ascii="Arial" w:hAnsi="Arial" w:cs="Arial"/>
          <w:sz w:val="20"/>
          <w:szCs w:val="24"/>
        </w:rPr>
        <w:t xml:space="preserve"> </w:t>
      </w:r>
      <w:r w:rsidR="00BC4932" w:rsidRPr="00B17F40">
        <w:rPr>
          <w:rFonts w:ascii="Arial" w:hAnsi="Arial" w:cs="Arial"/>
          <w:sz w:val="20"/>
          <w:szCs w:val="24"/>
        </w:rPr>
        <w:t xml:space="preserve">eredményeképpen </w:t>
      </w:r>
      <w:r w:rsidR="00ED7993" w:rsidRPr="00B17F40">
        <w:rPr>
          <w:rFonts w:ascii="Arial" w:hAnsi="Arial" w:cs="Arial"/>
          <w:sz w:val="20"/>
          <w:szCs w:val="24"/>
        </w:rPr>
        <w:t xml:space="preserve">a Kincstár </w:t>
      </w:r>
      <w:r w:rsidR="00922050" w:rsidRPr="00B17F40">
        <w:rPr>
          <w:rFonts w:ascii="Arial" w:hAnsi="Arial" w:cs="Arial"/>
          <w:sz w:val="20"/>
          <w:szCs w:val="24"/>
        </w:rPr>
        <w:t xml:space="preserve">naprakész megoldásokat nyújt </w:t>
      </w:r>
      <w:r w:rsidR="00ED7993" w:rsidRPr="00B17F40">
        <w:rPr>
          <w:rFonts w:ascii="Arial" w:hAnsi="Arial" w:cs="Arial"/>
          <w:sz w:val="20"/>
          <w:szCs w:val="24"/>
        </w:rPr>
        <w:t xml:space="preserve">ügyfeleinek. </w:t>
      </w:r>
      <w:r w:rsidR="00162A1F" w:rsidRPr="00B17F40">
        <w:rPr>
          <w:rFonts w:ascii="Arial" w:hAnsi="Arial" w:cs="Arial"/>
          <w:sz w:val="20"/>
          <w:szCs w:val="24"/>
        </w:rPr>
        <w:t>Az új rendszerfolyamatban v</w:t>
      </w:r>
      <w:r w:rsidR="00ED7993" w:rsidRPr="00B17F40">
        <w:rPr>
          <w:rFonts w:ascii="Arial" w:hAnsi="Arial" w:cs="Arial"/>
          <w:sz w:val="20"/>
          <w:szCs w:val="24"/>
        </w:rPr>
        <w:t>égül a</w:t>
      </w:r>
      <w:r w:rsidR="00922050" w:rsidRPr="00B17F40">
        <w:rPr>
          <w:rFonts w:ascii="Arial" w:hAnsi="Arial" w:cs="Arial"/>
          <w:sz w:val="20"/>
          <w:szCs w:val="24"/>
        </w:rPr>
        <w:t xml:space="preserve"> Kincs-Tár Adattárház összegyűjti az államháztartást érintő pénzügyi adatokat és egységes struktúrában eltárolja, lehetőséget biztosít</w:t>
      </w:r>
      <w:r w:rsidR="00ED7993" w:rsidRPr="00B17F40">
        <w:rPr>
          <w:rFonts w:ascii="Arial" w:hAnsi="Arial" w:cs="Arial"/>
          <w:sz w:val="20"/>
          <w:szCs w:val="24"/>
        </w:rPr>
        <w:t>va</w:t>
      </w:r>
      <w:r w:rsidR="00922050" w:rsidRPr="00B17F40">
        <w:rPr>
          <w:rFonts w:ascii="Arial" w:hAnsi="Arial" w:cs="Arial"/>
          <w:sz w:val="20"/>
          <w:szCs w:val="24"/>
        </w:rPr>
        <w:t xml:space="preserve"> </w:t>
      </w:r>
      <w:r w:rsidR="00357631">
        <w:rPr>
          <w:rFonts w:ascii="Arial" w:hAnsi="Arial" w:cs="Arial"/>
          <w:sz w:val="20"/>
          <w:szCs w:val="24"/>
        </w:rPr>
        <w:t>azok</w:t>
      </w:r>
      <w:r w:rsidR="00922050" w:rsidRPr="00B17F40">
        <w:rPr>
          <w:rFonts w:ascii="Arial" w:hAnsi="Arial" w:cs="Arial"/>
          <w:sz w:val="20"/>
          <w:szCs w:val="24"/>
        </w:rPr>
        <w:t xml:space="preserve"> gyors </w:t>
      </w:r>
      <w:r w:rsidR="00922050">
        <w:rPr>
          <w:rFonts w:ascii="Arial" w:hAnsi="Arial" w:cs="Arial"/>
          <w:sz w:val="20"/>
          <w:szCs w:val="24"/>
        </w:rPr>
        <w:t>lekérdezés</w:t>
      </w:r>
      <w:r w:rsidR="00357631">
        <w:rPr>
          <w:rFonts w:ascii="Arial" w:hAnsi="Arial" w:cs="Arial"/>
          <w:sz w:val="20"/>
          <w:szCs w:val="24"/>
        </w:rPr>
        <w:t>é</w:t>
      </w:r>
      <w:r w:rsidR="00922050">
        <w:rPr>
          <w:rFonts w:ascii="Arial" w:hAnsi="Arial" w:cs="Arial"/>
          <w:sz w:val="20"/>
          <w:szCs w:val="24"/>
        </w:rPr>
        <w:t>re és tágabb elemzés</w:t>
      </w:r>
      <w:r w:rsidR="00357631">
        <w:rPr>
          <w:rFonts w:ascii="Arial" w:hAnsi="Arial" w:cs="Arial"/>
          <w:sz w:val="20"/>
          <w:szCs w:val="24"/>
        </w:rPr>
        <w:t xml:space="preserve">ére. </w:t>
      </w:r>
    </w:p>
    <w:p w14:paraId="689A058E" w14:textId="3D568572" w:rsidR="007324A9" w:rsidRPr="000D1EA3" w:rsidRDefault="00922050" w:rsidP="000D1EA3">
      <w:pPr>
        <w:pStyle w:val="Nincstrkz"/>
        <w:spacing w:before="120" w:after="200" w:line="276" w:lineRule="auto"/>
        <w:jc w:val="both"/>
        <w:rPr>
          <w:rFonts w:ascii="Arial" w:hAnsi="Arial" w:cs="Arial"/>
          <w:sz w:val="20"/>
          <w:szCs w:val="20"/>
        </w:rPr>
      </w:pPr>
      <w:r w:rsidRPr="000D1EA3">
        <w:rPr>
          <w:rFonts w:ascii="Arial" w:hAnsi="Arial" w:cs="Arial"/>
          <w:sz w:val="20"/>
          <w:szCs w:val="20"/>
        </w:rPr>
        <w:t xml:space="preserve">A három rendszer </w:t>
      </w:r>
      <w:r w:rsidR="00ED7993" w:rsidRPr="000D1EA3">
        <w:rPr>
          <w:rFonts w:ascii="Arial" w:hAnsi="Arial" w:cs="Arial"/>
          <w:sz w:val="20"/>
          <w:szCs w:val="20"/>
        </w:rPr>
        <w:t>integ</w:t>
      </w:r>
      <w:r w:rsidR="008C4924" w:rsidRPr="000D1EA3">
        <w:rPr>
          <w:rFonts w:ascii="Arial" w:hAnsi="Arial" w:cs="Arial"/>
          <w:sz w:val="20"/>
          <w:szCs w:val="20"/>
        </w:rPr>
        <w:t>r</w:t>
      </w:r>
      <w:r w:rsidR="00ED7993" w:rsidRPr="000D1EA3">
        <w:rPr>
          <w:rFonts w:ascii="Arial" w:hAnsi="Arial" w:cs="Arial"/>
          <w:sz w:val="20"/>
          <w:szCs w:val="20"/>
        </w:rPr>
        <w:t>ált működése a</w:t>
      </w:r>
      <w:r w:rsidR="00357631" w:rsidRPr="000D1EA3">
        <w:rPr>
          <w:rFonts w:ascii="Arial" w:hAnsi="Arial" w:cs="Arial"/>
          <w:sz w:val="20"/>
          <w:szCs w:val="20"/>
        </w:rPr>
        <w:t>z egyéb</w:t>
      </w:r>
      <w:r w:rsidR="00ED7993" w:rsidRPr="000D1EA3">
        <w:rPr>
          <w:rFonts w:ascii="Arial" w:hAnsi="Arial" w:cs="Arial"/>
          <w:sz w:val="20"/>
          <w:szCs w:val="20"/>
        </w:rPr>
        <w:t xml:space="preserve"> kincstári szakrendszerekkel </w:t>
      </w:r>
      <w:r w:rsidRPr="000D1EA3">
        <w:rPr>
          <w:rFonts w:ascii="Arial" w:hAnsi="Arial" w:cs="Arial"/>
          <w:sz w:val="20"/>
          <w:szCs w:val="20"/>
        </w:rPr>
        <w:t xml:space="preserve">lehetővé teszik a pénzügyi információk újfajta elemzését és </w:t>
      </w:r>
      <w:r w:rsidR="00357631" w:rsidRPr="000D1EA3">
        <w:rPr>
          <w:rFonts w:ascii="Arial" w:hAnsi="Arial" w:cs="Arial"/>
          <w:sz w:val="20"/>
          <w:szCs w:val="20"/>
        </w:rPr>
        <w:t>bemutatását</w:t>
      </w:r>
      <w:r w:rsidRPr="000D1EA3">
        <w:rPr>
          <w:rFonts w:ascii="Arial" w:hAnsi="Arial" w:cs="Arial"/>
          <w:sz w:val="20"/>
          <w:szCs w:val="20"/>
        </w:rPr>
        <w:t>, ami nagyban segíti az államháztartás döntéshozóit a kö</w:t>
      </w:r>
      <w:r w:rsidR="00FE43B7" w:rsidRPr="000D1EA3">
        <w:rPr>
          <w:rFonts w:ascii="Arial" w:hAnsi="Arial" w:cs="Arial"/>
          <w:sz w:val="20"/>
          <w:szCs w:val="20"/>
        </w:rPr>
        <w:t>ltségvetési források hatékony</w:t>
      </w:r>
      <w:r w:rsidRPr="000D1EA3">
        <w:rPr>
          <w:rFonts w:ascii="Arial" w:hAnsi="Arial" w:cs="Arial"/>
          <w:sz w:val="20"/>
          <w:szCs w:val="20"/>
        </w:rPr>
        <w:t xml:space="preserve"> felhasználásában. Az adattárház által pedig lehetővé vált a költségvetési folyamatok széleskörű ellenőrzése és elemzése</w:t>
      </w:r>
      <w:r w:rsidR="00FE43B7" w:rsidRPr="000D1EA3">
        <w:rPr>
          <w:rFonts w:ascii="Arial" w:hAnsi="Arial" w:cs="Arial"/>
          <w:sz w:val="20"/>
          <w:szCs w:val="20"/>
        </w:rPr>
        <w:t xml:space="preserve"> is</w:t>
      </w:r>
      <w:r w:rsidRPr="000D1EA3">
        <w:rPr>
          <w:rFonts w:ascii="Arial" w:hAnsi="Arial" w:cs="Arial"/>
          <w:sz w:val="20"/>
          <w:szCs w:val="20"/>
        </w:rPr>
        <w:t>.</w:t>
      </w:r>
    </w:p>
    <w:p w14:paraId="2F6B28BC" w14:textId="42438F02" w:rsidR="00AB1980" w:rsidRPr="000D1EA3" w:rsidRDefault="00AB1980" w:rsidP="000D1EA3">
      <w:pPr>
        <w:pStyle w:val="Nincstrkz"/>
        <w:spacing w:before="120" w:after="200" w:line="276" w:lineRule="auto"/>
        <w:jc w:val="both"/>
        <w:rPr>
          <w:rFonts w:ascii="Arial" w:hAnsi="Arial" w:cs="Arial"/>
          <w:sz w:val="20"/>
          <w:szCs w:val="20"/>
        </w:rPr>
      </w:pPr>
      <w:r w:rsidRPr="000D1EA3">
        <w:rPr>
          <w:rFonts w:ascii="Arial" w:hAnsi="Arial" w:cs="Arial"/>
          <w:sz w:val="20"/>
          <w:szCs w:val="20"/>
        </w:rPr>
        <w:t xml:space="preserve">A Magyar Államkincstár KKVTR/IFMIS </w:t>
      </w:r>
      <w:proofErr w:type="spellStart"/>
      <w:r w:rsidRPr="000D1EA3">
        <w:rPr>
          <w:rFonts w:ascii="Arial" w:hAnsi="Arial" w:cs="Arial"/>
          <w:sz w:val="20"/>
          <w:szCs w:val="20"/>
        </w:rPr>
        <w:t>alprojektje</w:t>
      </w:r>
      <w:proofErr w:type="spellEnd"/>
      <w:r w:rsidRPr="000D1EA3">
        <w:rPr>
          <w:rFonts w:ascii="Arial" w:hAnsi="Arial" w:cs="Arial"/>
          <w:sz w:val="20"/>
          <w:szCs w:val="20"/>
        </w:rPr>
        <w:t xml:space="preserve"> nemzetközi elismerésben részesült a Közép és Kelet-Európai régióban, az Business </w:t>
      </w:r>
      <w:proofErr w:type="spellStart"/>
      <w:r w:rsidRPr="000D1EA3">
        <w:rPr>
          <w:rFonts w:ascii="Arial" w:hAnsi="Arial" w:cs="Arial"/>
          <w:sz w:val="20"/>
          <w:szCs w:val="20"/>
        </w:rPr>
        <w:t>Transformation</w:t>
      </w:r>
      <w:proofErr w:type="spellEnd"/>
      <w:r w:rsidRPr="000D1EA3">
        <w:rPr>
          <w:rFonts w:ascii="Arial" w:hAnsi="Arial" w:cs="Arial"/>
          <w:sz w:val="20"/>
          <w:szCs w:val="20"/>
        </w:rPr>
        <w:t xml:space="preserve"> Enterprise </w:t>
      </w:r>
      <w:proofErr w:type="spellStart"/>
      <w:r w:rsidRPr="000D1EA3">
        <w:rPr>
          <w:rFonts w:ascii="Arial" w:hAnsi="Arial" w:cs="Arial"/>
          <w:sz w:val="20"/>
          <w:szCs w:val="20"/>
        </w:rPr>
        <w:t>Solution</w:t>
      </w:r>
      <w:proofErr w:type="spellEnd"/>
      <w:r w:rsidRPr="000D1EA3"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  <w:r w:rsidRPr="000D1EA3">
        <w:rPr>
          <w:rFonts w:ascii="Arial" w:hAnsi="Arial" w:cs="Arial"/>
          <w:sz w:val="20"/>
          <w:szCs w:val="20"/>
        </w:rPr>
        <w:t xml:space="preserve">kategóriában. A SAP </w:t>
      </w:r>
      <w:proofErr w:type="spellStart"/>
      <w:r w:rsidRPr="000D1EA3">
        <w:rPr>
          <w:rFonts w:ascii="Arial" w:hAnsi="Arial" w:cs="Arial"/>
          <w:sz w:val="20"/>
          <w:szCs w:val="20"/>
        </w:rPr>
        <w:t>Quality</w:t>
      </w:r>
      <w:proofErr w:type="spellEnd"/>
      <w:r w:rsidRPr="000D1EA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1EA3">
        <w:rPr>
          <w:rFonts w:ascii="Arial" w:hAnsi="Arial" w:cs="Arial"/>
          <w:sz w:val="20"/>
          <w:szCs w:val="20"/>
        </w:rPr>
        <w:t>Awards</w:t>
      </w:r>
      <w:proofErr w:type="spellEnd"/>
      <w:r w:rsidRPr="000D1EA3">
        <w:rPr>
          <w:rFonts w:ascii="Arial" w:hAnsi="Arial" w:cs="Arial"/>
          <w:sz w:val="20"/>
          <w:szCs w:val="20"/>
        </w:rPr>
        <w:t xml:space="preserve"> nemzetközi informatikai díjat Pintér Szabolcs, az SAP Hungary menedzser igazgatója adta át Bugár Csaba, a Kincstár elnöke részére.</w:t>
      </w:r>
    </w:p>
    <w:p w14:paraId="70F1BF7D" w14:textId="77777777" w:rsidR="00FE4226" w:rsidRPr="000D1EA3" w:rsidRDefault="00FE4226" w:rsidP="000D1EA3">
      <w:pPr>
        <w:jc w:val="both"/>
        <w:rPr>
          <w:rFonts w:ascii="Arial" w:hAnsi="Arial" w:cs="Arial"/>
          <w:sz w:val="20"/>
          <w:szCs w:val="20"/>
        </w:rPr>
      </w:pPr>
    </w:p>
    <w:p w14:paraId="6A80971C" w14:textId="0FEDA678" w:rsidR="00553B5F" w:rsidRPr="000D1EA3" w:rsidRDefault="003E4F5F" w:rsidP="000D1EA3">
      <w:pPr>
        <w:jc w:val="both"/>
        <w:rPr>
          <w:rFonts w:ascii="Arial" w:hAnsi="Arial" w:cs="Arial"/>
          <w:sz w:val="20"/>
          <w:szCs w:val="20"/>
        </w:rPr>
      </w:pPr>
      <w:r w:rsidRPr="000D1EA3">
        <w:rPr>
          <w:rFonts w:ascii="Arial" w:hAnsi="Arial" w:cs="Arial"/>
          <w:sz w:val="20"/>
          <w:szCs w:val="20"/>
        </w:rPr>
        <w:t xml:space="preserve">A </w:t>
      </w:r>
      <w:r w:rsidR="00553B5F" w:rsidRPr="000D1EA3">
        <w:rPr>
          <w:rFonts w:ascii="Arial" w:hAnsi="Arial" w:cs="Arial"/>
          <w:sz w:val="20"/>
          <w:szCs w:val="20"/>
        </w:rPr>
        <w:t>kiemelt projekt</w:t>
      </w:r>
      <w:r w:rsidRPr="000D1EA3">
        <w:rPr>
          <w:rFonts w:ascii="Arial" w:hAnsi="Arial" w:cs="Arial"/>
          <w:sz w:val="20"/>
          <w:szCs w:val="20"/>
        </w:rPr>
        <w:t xml:space="preserve"> </w:t>
      </w:r>
      <w:r w:rsidRPr="007E2E72">
        <w:rPr>
          <w:rFonts w:ascii="Arial" w:hAnsi="Arial" w:cs="Arial"/>
          <w:sz w:val="20"/>
          <w:szCs w:val="20"/>
        </w:rPr>
        <w:t>a Széchenyi 2020 program keretében</w:t>
      </w:r>
      <w:r w:rsidRPr="000D1EA3">
        <w:rPr>
          <w:rFonts w:ascii="Arial" w:hAnsi="Arial" w:cs="Arial"/>
          <w:sz w:val="20"/>
          <w:szCs w:val="20"/>
        </w:rPr>
        <w:t xml:space="preserve">, </w:t>
      </w:r>
      <w:r w:rsidR="00553B5F" w:rsidRPr="000D1EA3">
        <w:rPr>
          <w:rFonts w:ascii="Arial" w:hAnsi="Arial" w:cs="Arial"/>
          <w:sz w:val="20"/>
          <w:szCs w:val="20"/>
        </w:rPr>
        <w:t xml:space="preserve">az Európai Unió által </w:t>
      </w:r>
      <w:r w:rsidR="00320CAC" w:rsidRPr="000D1EA3">
        <w:rPr>
          <w:rFonts w:ascii="Arial" w:hAnsi="Arial" w:cs="Arial"/>
          <w:sz w:val="20"/>
          <w:szCs w:val="20"/>
        </w:rPr>
        <w:t xml:space="preserve">biztosított </w:t>
      </w:r>
      <w:r w:rsidR="00553B5F" w:rsidRPr="000D1EA3">
        <w:rPr>
          <w:rFonts w:ascii="Arial" w:hAnsi="Arial" w:cs="Arial"/>
          <w:sz w:val="20"/>
          <w:szCs w:val="20"/>
        </w:rPr>
        <w:t xml:space="preserve">forrás felhasználásával valósult meg. </w:t>
      </w:r>
      <w:r w:rsidR="006737D7">
        <w:rPr>
          <w:rFonts w:ascii="Arial" w:hAnsi="Arial" w:cs="Arial"/>
          <w:sz w:val="20"/>
          <w:szCs w:val="20"/>
        </w:rPr>
        <w:t>A vissza nem térítendő támogatás összege 6,690 milliárd forint,  intenzitása 100% volt.</w:t>
      </w:r>
    </w:p>
    <w:p w14:paraId="6231EBBB" w14:textId="77777777" w:rsidR="00553B5F" w:rsidRDefault="00553B5F" w:rsidP="00907A77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302D479E" w14:textId="77777777" w:rsidR="00907A77" w:rsidRDefault="00907A77" w:rsidP="00907A77">
      <w:pPr>
        <w:pStyle w:val="Nincstrkz"/>
        <w:jc w:val="both"/>
        <w:rPr>
          <w:rFonts w:ascii="Arial" w:hAnsi="Arial" w:cs="Arial"/>
          <w:sz w:val="20"/>
          <w:szCs w:val="20"/>
        </w:rPr>
      </w:pPr>
    </w:p>
    <w:p w14:paraId="54213457" w14:textId="25978E87" w:rsidR="00907A77" w:rsidRDefault="00907A77" w:rsidP="00907A77">
      <w:pPr>
        <w:pStyle w:val="Nincstrkz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projektről bővebb információt</w:t>
      </w:r>
      <w:r w:rsidR="00330944">
        <w:rPr>
          <w:rFonts w:ascii="Arial" w:hAnsi="Arial" w:cs="Arial"/>
          <w:sz w:val="20"/>
          <w:szCs w:val="20"/>
        </w:rPr>
        <w:t xml:space="preserve"> a </w:t>
      </w:r>
      <w:hyperlink r:id="rId7" w:history="1">
        <w:r w:rsidR="00330944" w:rsidRPr="00930712">
          <w:rPr>
            <w:rStyle w:val="Hiperhivatkozs"/>
            <w:rFonts w:ascii="Arial" w:hAnsi="Arial" w:cs="Arial"/>
            <w:sz w:val="20"/>
            <w:szCs w:val="20"/>
          </w:rPr>
          <w:t>https://</w:t>
        </w:r>
        <w:proofErr w:type="gramStart"/>
        <w:r w:rsidR="00330944" w:rsidRPr="00930712">
          <w:rPr>
            <w:rStyle w:val="Hiperhivatkozs"/>
            <w:rFonts w:ascii="Arial" w:hAnsi="Arial" w:cs="Arial"/>
            <w:sz w:val="20"/>
            <w:szCs w:val="20"/>
          </w:rPr>
          <w:t>www.allamkincstar.gov.hu</w:t>
        </w:r>
      </w:hyperlink>
      <w:r w:rsidR="00330944" w:rsidRPr="00330944" w:rsidDel="0033094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 w:rsidR="007E6B85">
        <w:rPr>
          <w:rFonts w:ascii="Arial" w:hAnsi="Arial" w:cs="Arial"/>
          <w:sz w:val="20"/>
          <w:szCs w:val="20"/>
        </w:rPr>
        <w:t>oldalon</w:t>
      </w:r>
      <w:proofErr w:type="gramEnd"/>
      <w:r w:rsidR="007E6B85">
        <w:rPr>
          <w:rFonts w:ascii="Arial" w:hAnsi="Arial" w:cs="Arial"/>
          <w:sz w:val="20"/>
          <w:szCs w:val="20"/>
        </w:rPr>
        <w:t xml:space="preserve"> olvashatnak.</w:t>
      </w:r>
    </w:p>
    <w:p w14:paraId="778597D0" w14:textId="77777777" w:rsidR="007E6B85" w:rsidRPr="00D973F1" w:rsidRDefault="007E6B85" w:rsidP="00803C6A">
      <w:pPr>
        <w:pStyle w:val="Nincstrkz"/>
        <w:jc w:val="both"/>
        <w:rPr>
          <w:rFonts w:ascii="Arial" w:hAnsi="Arial" w:cs="Arial"/>
          <w:sz w:val="20"/>
          <w:szCs w:val="20"/>
        </w:rPr>
      </w:pPr>
    </w:p>
    <w:sectPr w:rsidR="007E6B85" w:rsidRPr="00D973F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700211" w14:textId="77777777" w:rsidR="00812488" w:rsidRDefault="00812488" w:rsidP="00D973F1">
      <w:pPr>
        <w:spacing w:after="0" w:line="240" w:lineRule="auto"/>
      </w:pPr>
      <w:r>
        <w:separator/>
      </w:r>
    </w:p>
  </w:endnote>
  <w:endnote w:type="continuationSeparator" w:id="0">
    <w:p w14:paraId="105D74D4" w14:textId="77777777" w:rsidR="00812488" w:rsidRDefault="00812488" w:rsidP="00D973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71A88D" w14:textId="77777777" w:rsidR="00812488" w:rsidRDefault="00812488" w:rsidP="00D973F1">
      <w:pPr>
        <w:spacing w:after="0" w:line="240" w:lineRule="auto"/>
      </w:pPr>
      <w:r>
        <w:separator/>
      </w:r>
    </w:p>
  </w:footnote>
  <w:footnote w:type="continuationSeparator" w:id="0">
    <w:p w14:paraId="6E6FD42C" w14:textId="77777777" w:rsidR="00812488" w:rsidRDefault="00812488" w:rsidP="00D973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F2BAC7" w14:textId="77777777" w:rsidR="00D973F1" w:rsidRDefault="00E5514A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0" behindDoc="0" locked="0" layoutInCell="1" allowOverlap="1" wp14:anchorId="3371758E" wp14:editId="22B78821">
          <wp:simplePos x="0" y="0"/>
          <wp:positionH relativeFrom="column">
            <wp:posOffset>3448685</wp:posOffset>
          </wp:positionH>
          <wp:positionV relativeFrom="paragraph">
            <wp:posOffset>-449580</wp:posOffset>
          </wp:positionV>
          <wp:extent cx="3199765" cy="2209800"/>
          <wp:effectExtent l="0" t="0" r="635" b="0"/>
          <wp:wrapSquare wrapText="bothSides"/>
          <wp:docPr id="5" name="Kép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foblokk_kedv_final_felso_cmyk_ESZ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99765" cy="2209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3F1"/>
    <w:rsid w:val="00010257"/>
    <w:rsid w:val="000631AF"/>
    <w:rsid w:val="000D1EA3"/>
    <w:rsid w:val="00120587"/>
    <w:rsid w:val="00162A1F"/>
    <w:rsid w:val="001C3AB2"/>
    <w:rsid w:val="001F5236"/>
    <w:rsid w:val="002C514E"/>
    <w:rsid w:val="002D4060"/>
    <w:rsid w:val="003103A9"/>
    <w:rsid w:val="00320CAC"/>
    <w:rsid w:val="00330944"/>
    <w:rsid w:val="003518F2"/>
    <w:rsid w:val="00357631"/>
    <w:rsid w:val="00396B1F"/>
    <w:rsid w:val="003E4F5F"/>
    <w:rsid w:val="003E5258"/>
    <w:rsid w:val="00461D92"/>
    <w:rsid w:val="00472ACE"/>
    <w:rsid w:val="0047605F"/>
    <w:rsid w:val="00495108"/>
    <w:rsid w:val="00553B5F"/>
    <w:rsid w:val="00572530"/>
    <w:rsid w:val="006737D7"/>
    <w:rsid w:val="00682CA5"/>
    <w:rsid w:val="00695DC1"/>
    <w:rsid w:val="006B4343"/>
    <w:rsid w:val="006D6334"/>
    <w:rsid w:val="007009E7"/>
    <w:rsid w:val="007324A9"/>
    <w:rsid w:val="007D4873"/>
    <w:rsid w:val="007E2E72"/>
    <w:rsid w:val="007E6B85"/>
    <w:rsid w:val="00803C6A"/>
    <w:rsid w:val="00812488"/>
    <w:rsid w:val="00822DCD"/>
    <w:rsid w:val="008700AB"/>
    <w:rsid w:val="008C4924"/>
    <w:rsid w:val="00907A77"/>
    <w:rsid w:val="00922050"/>
    <w:rsid w:val="00970C66"/>
    <w:rsid w:val="009E0194"/>
    <w:rsid w:val="00AB1980"/>
    <w:rsid w:val="00AB40F3"/>
    <w:rsid w:val="00AD457B"/>
    <w:rsid w:val="00B12BDA"/>
    <w:rsid w:val="00B17F40"/>
    <w:rsid w:val="00B411FC"/>
    <w:rsid w:val="00B55BDD"/>
    <w:rsid w:val="00BC4932"/>
    <w:rsid w:val="00C42A5C"/>
    <w:rsid w:val="00CB4E9F"/>
    <w:rsid w:val="00D973F1"/>
    <w:rsid w:val="00DE5D97"/>
    <w:rsid w:val="00E10E2C"/>
    <w:rsid w:val="00E2336A"/>
    <w:rsid w:val="00E5514A"/>
    <w:rsid w:val="00E70E73"/>
    <w:rsid w:val="00EC4302"/>
    <w:rsid w:val="00ED7993"/>
    <w:rsid w:val="00EE2302"/>
    <w:rsid w:val="00EF718D"/>
    <w:rsid w:val="00F0662A"/>
    <w:rsid w:val="00F4342B"/>
    <w:rsid w:val="00F66627"/>
    <w:rsid w:val="00FE4226"/>
    <w:rsid w:val="00FE4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F09C3D"/>
  <w15:docId w15:val="{C12E7257-068F-48C5-B181-0E03D9C67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2">
    <w:name w:val="heading 2"/>
    <w:basedOn w:val="Norml"/>
    <w:link w:val="Cmsor2Char"/>
    <w:uiPriority w:val="9"/>
    <w:qFormat/>
    <w:rsid w:val="003E4F5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D973F1"/>
    <w:pPr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D973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973F1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D973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D973F1"/>
  </w:style>
  <w:style w:type="paragraph" w:styleId="llb">
    <w:name w:val="footer"/>
    <w:basedOn w:val="Norml"/>
    <w:link w:val="llbChar"/>
    <w:uiPriority w:val="99"/>
    <w:unhideWhenUsed/>
    <w:rsid w:val="00D973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D973F1"/>
  </w:style>
  <w:style w:type="character" w:styleId="Hiperhivatkozs">
    <w:name w:val="Hyperlink"/>
    <w:basedOn w:val="Bekezdsalapbettpusa"/>
    <w:uiPriority w:val="99"/>
    <w:unhideWhenUsed/>
    <w:rsid w:val="00907A77"/>
    <w:rPr>
      <w:color w:val="0000FF" w:themeColor="hyperlink"/>
      <w:u w:val="single"/>
    </w:rPr>
  </w:style>
  <w:style w:type="character" w:customStyle="1" w:styleId="Cmsor2Char">
    <w:name w:val="Címsor 2 Char"/>
    <w:basedOn w:val="Bekezdsalapbettpusa"/>
    <w:link w:val="Cmsor2"/>
    <w:uiPriority w:val="9"/>
    <w:rsid w:val="003E4F5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B12BD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12BDA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12BDA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12BD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12BDA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822DCD"/>
    <w:pPr>
      <w:spacing w:after="0" w:line="240" w:lineRule="auto"/>
    </w:pPr>
  </w:style>
  <w:style w:type="character" w:styleId="Mrltotthiperhivatkozs">
    <w:name w:val="FollowedHyperlink"/>
    <w:basedOn w:val="Bekezdsalapbettpusa"/>
    <w:uiPriority w:val="99"/>
    <w:semiHidden/>
    <w:unhideWhenUsed/>
    <w:rsid w:val="00320CA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48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56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allamkincstar.gov.h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001C83-02F6-4778-926C-32B6E0DEF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258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2042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Kalóz Emilia</dc:creator>
  <cp:lastModifiedBy>Papp Noémi</cp:lastModifiedBy>
  <cp:revision>2</cp:revision>
  <dcterms:created xsi:type="dcterms:W3CDTF">2023-06-01T14:38:00Z</dcterms:created>
  <dcterms:modified xsi:type="dcterms:W3CDTF">2023-06-01T14:38:00Z</dcterms:modified>
</cp:coreProperties>
</file>